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C2D" w:rsidRDefault="00B57C2D" w:rsidP="00B57C2D">
      <w:pPr>
        <w:ind w:left="720"/>
        <w:rPr>
          <w:b/>
        </w:rPr>
      </w:pPr>
      <w:r w:rsidRPr="008F7C5C">
        <w:rPr>
          <w:b/>
        </w:rPr>
        <w:t>Пояснительная записка</w:t>
      </w:r>
    </w:p>
    <w:p w:rsidR="00B57C2D" w:rsidRDefault="00B57C2D" w:rsidP="00B57C2D">
      <w:pPr>
        <w:ind w:left="720"/>
      </w:pPr>
    </w:p>
    <w:p w:rsidR="00B57C2D" w:rsidRPr="00D32BF5" w:rsidRDefault="00B57C2D" w:rsidP="00B57C2D">
      <w:pPr>
        <w:suppressAutoHyphens/>
        <w:jc w:val="center"/>
        <w:rPr>
          <w:b/>
          <w:bCs/>
        </w:rPr>
      </w:pPr>
      <w:r>
        <w:rPr>
          <w:bCs/>
        </w:rPr>
        <w:t>Программа составлена Олей В.И., учитель  математики высшей категории</w:t>
      </w:r>
    </w:p>
    <w:p w:rsidR="00B57C2D" w:rsidRPr="008F7C5C" w:rsidRDefault="00B57C2D" w:rsidP="00B57C2D">
      <w:pPr>
        <w:ind w:left="720"/>
        <w:rPr>
          <w:b/>
        </w:rPr>
      </w:pPr>
    </w:p>
    <w:p w:rsidR="00982195" w:rsidRDefault="00B57C2D" w:rsidP="00B57C2D">
      <w:pPr>
        <w:rPr>
          <w:bCs/>
        </w:rPr>
      </w:pPr>
      <w:r w:rsidRPr="0075053F">
        <w:t xml:space="preserve">Рабочая программа </w:t>
      </w:r>
      <w:r>
        <w:t>элективного курса по математике для 7-8</w:t>
      </w:r>
      <w:r w:rsidRPr="0075053F">
        <w:t xml:space="preserve"> классов составлена на основе следующих документов: Закона об образовании, </w:t>
      </w:r>
      <w:r w:rsidRPr="0075053F">
        <w:rPr>
          <w:bCs/>
        </w:rPr>
        <w:t>Федерального компонента государственных образовательных стандартов начального общего, основного общего и среднего (полного) общего образования, утвержденного приказом Министерства образования Российской Федерации от 5 марта 2004 г. N 1089</w:t>
      </w:r>
    </w:p>
    <w:p w:rsidR="00B57C2D" w:rsidRDefault="00B57C2D" w:rsidP="00B57C2D">
      <w:pPr>
        <w:ind w:firstLine="567"/>
        <w:jc w:val="both"/>
        <w:rPr>
          <w:color w:val="000000"/>
        </w:rPr>
      </w:pPr>
      <w:r w:rsidRPr="008F7C5C">
        <w:rPr>
          <w:b/>
          <w:bCs/>
          <w:color w:val="000000"/>
        </w:rPr>
        <w:t>Цель курса </w:t>
      </w:r>
      <w:r w:rsidRPr="008F7C5C">
        <w:rPr>
          <w:color w:val="000000"/>
        </w:rPr>
        <w:t>-</w:t>
      </w:r>
      <w:r w:rsidRPr="008F7C5C">
        <w:rPr>
          <w:b/>
          <w:bCs/>
          <w:color w:val="000000"/>
        </w:rPr>
        <w:t> </w:t>
      </w:r>
      <w:r w:rsidRPr="008F7C5C">
        <w:rPr>
          <w:color w:val="000000"/>
        </w:rPr>
        <w:t>создать условия для формирования и развития у обучающихся самоанализа и систематизации полученных знаний</w:t>
      </w:r>
      <w:r>
        <w:rPr>
          <w:color w:val="000000"/>
        </w:rPr>
        <w:t xml:space="preserve"> </w:t>
      </w:r>
      <w:r w:rsidRPr="008F7C5C">
        <w:rPr>
          <w:color w:val="000000"/>
        </w:rPr>
        <w:t>подготовка к</w:t>
      </w:r>
      <w:r>
        <w:rPr>
          <w:color w:val="000000"/>
        </w:rPr>
        <w:t xml:space="preserve"> итоговой аттестации 7-8 классе</w:t>
      </w:r>
      <w:r w:rsidRPr="008F7C5C">
        <w:rPr>
          <w:color w:val="000000"/>
        </w:rPr>
        <w:t>.</w:t>
      </w:r>
      <w:r w:rsidRPr="00273FE9">
        <w:t xml:space="preserve"> </w:t>
      </w:r>
      <w:r w:rsidRPr="00273FE9">
        <w:rPr>
          <w:color w:val="000000"/>
        </w:rPr>
        <w:t>Направление курса – углубл</w:t>
      </w:r>
      <w:r w:rsidR="000C130C">
        <w:rPr>
          <w:color w:val="000000"/>
        </w:rPr>
        <w:t xml:space="preserve">енное изучение избранных тем  по математике </w:t>
      </w:r>
      <w:proofErr w:type="gramStart"/>
      <w:r w:rsidR="000C130C">
        <w:rPr>
          <w:color w:val="000000"/>
        </w:rPr>
        <w:t>для</w:t>
      </w:r>
      <w:proofErr w:type="gramEnd"/>
      <w:r w:rsidR="000C130C">
        <w:rPr>
          <w:color w:val="000000"/>
        </w:rPr>
        <w:t xml:space="preserve"> подготовке к ГИА.</w:t>
      </w:r>
    </w:p>
    <w:p w:rsidR="000C130C" w:rsidRDefault="000C130C" w:rsidP="00B57C2D">
      <w:pPr>
        <w:ind w:firstLine="567"/>
        <w:jc w:val="both"/>
        <w:rPr>
          <w:b/>
        </w:rPr>
      </w:pPr>
      <w:r>
        <w:rPr>
          <w:b/>
        </w:rPr>
        <w:t>Учебно-методический комплект:</w:t>
      </w:r>
    </w:p>
    <w:p w:rsidR="000C130C" w:rsidRDefault="000C130C" w:rsidP="000C130C">
      <w:pPr>
        <w:autoSpaceDE w:val="0"/>
        <w:autoSpaceDN w:val="0"/>
        <w:adjustRightInd w:val="0"/>
        <w:spacing w:line="254" w:lineRule="auto"/>
        <w:jc w:val="center"/>
        <w:rPr>
          <w:b/>
          <w:bCs/>
          <w:caps/>
        </w:rPr>
      </w:pPr>
      <w:r>
        <w:rPr>
          <w:b/>
          <w:bCs/>
          <w:caps/>
        </w:rPr>
        <w:t>Литература</w:t>
      </w:r>
    </w:p>
    <w:p w:rsidR="000C130C" w:rsidRDefault="000C130C" w:rsidP="000C130C">
      <w:pPr>
        <w:autoSpaceDE w:val="0"/>
        <w:autoSpaceDN w:val="0"/>
        <w:adjustRightInd w:val="0"/>
        <w:spacing w:line="254" w:lineRule="auto"/>
        <w:jc w:val="center"/>
        <w:rPr>
          <w:b/>
          <w:bCs/>
          <w:caps/>
        </w:rPr>
      </w:pPr>
    </w:p>
    <w:p w:rsidR="000C130C" w:rsidRDefault="000C130C" w:rsidP="000C130C">
      <w:pPr>
        <w:autoSpaceDE w:val="0"/>
        <w:autoSpaceDN w:val="0"/>
        <w:adjustRightInd w:val="0"/>
        <w:spacing w:line="254" w:lineRule="auto"/>
        <w:ind w:firstLine="360"/>
        <w:jc w:val="both"/>
      </w:pPr>
      <w:r>
        <w:rPr>
          <w:i/>
          <w:iCs/>
        </w:rPr>
        <w:t>Литература для учителя</w:t>
      </w:r>
      <w:r>
        <w:t>.</w:t>
      </w:r>
    </w:p>
    <w:p w:rsidR="000C130C" w:rsidRDefault="000C130C" w:rsidP="000C130C">
      <w:pPr>
        <w:numPr>
          <w:ilvl w:val="0"/>
          <w:numId w:val="1"/>
        </w:numPr>
        <w:autoSpaceDE w:val="0"/>
        <w:autoSpaceDN w:val="0"/>
        <w:adjustRightInd w:val="0"/>
        <w:spacing w:line="254" w:lineRule="auto"/>
        <w:jc w:val="both"/>
      </w:pPr>
      <w:r>
        <w:t>Никольский, С. Н., Потапов, М. К., Решетников, Н. Н. Алгебра в 7 классе: методические материалы. – М.: Просвещение, 2002.</w:t>
      </w:r>
    </w:p>
    <w:p w:rsidR="000C130C" w:rsidRDefault="000C130C" w:rsidP="000C130C">
      <w:pPr>
        <w:numPr>
          <w:ilvl w:val="0"/>
          <w:numId w:val="1"/>
        </w:numPr>
        <w:autoSpaceDE w:val="0"/>
        <w:autoSpaceDN w:val="0"/>
        <w:adjustRightInd w:val="0"/>
        <w:spacing w:line="254" w:lineRule="auto"/>
        <w:jc w:val="both"/>
      </w:pPr>
      <w:r>
        <w:t>Барабанов, О. О. Задачи на проценты как проблемы словоупотребления // Математика в школе. – 2003. – № 5. – С. 50–59.</w:t>
      </w:r>
    </w:p>
    <w:p w:rsidR="000C130C" w:rsidRDefault="000C130C" w:rsidP="000C130C">
      <w:pPr>
        <w:numPr>
          <w:ilvl w:val="0"/>
          <w:numId w:val="1"/>
        </w:numPr>
        <w:autoSpaceDE w:val="0"/>
        <w:autoSpaceDN w:val="0"/>
        <w:adjustRightInd w:val="0"/>
        <w:spacing w:line="254" w:lineRule="auto"/>
        <w:jc w:val="both"/>
      </w:pPr>
      <w:proofErr w:type="spellStart"/>
      <w:r>
        <w:t>Башарин</w:t>
      </w:r>
      <w:proofErr w:type="spellEnd"/>
      <w:r>
        <w:t>, Г. П. Элементы финансовой математики. – М.: Математика (приложение к газете «Первое сентября»). – № 27. – 1995.</w:t>
      </w:r>
    </w:p>
    <w:p w:rsidR="000C130C" w:rsidRDefault="000C130C" w:rsidP="000C130C">
      <w:pPr>
        <w:numPr>
          <w:ilvl w:val="0"/>
          <w:numId w:val="1"/>
        </w:numPr>
        <w:autoSpaceDE w:val="0"/>
        <w:autoSpaceDN w:val="0"/>
        <w:adjustRightInd w:val="0"/>
        <w:spacing w:line="254" w:lineRule="auto"/>
        <w:jc w:val="both"/>
      </w:pPr>
      <w:r>
        <w:t>Вигдорчик, Е., Нежданова, Т. Элементарная математика в экономике и бизнесе. – М., 1997.</w:t>
      </w:r>
    </w:p>
    <w:p w:rsidR="000C130C" w:rsidRDefault="000C130C" w:rsidP="000C130C">
      <w:pPr>
        <w:numPr>
          <w:ilvl w:val="0"/>
          <w:numId w:val="1"/>
        </w:numPr>
        <w:autoSpaceDE w:val="0"/>
        <w:autoSpaceDN w:val="0"/>
        <w:adjustRightInd w:val="0"/>
        <w:spacing w:line="254" w:lineRule="auto"/>
        <w:jc w:val="both"/>
      </w:pPr>
      <w:proofErr w:type="spellStart"/>
      <w:r>
        <w:t>Водинчар</w:t>
      </w:r>
      <w:proofErr w:type="spellEnd"/>
      <w:r>
        <w:t xml:space="preserve">, М. И., </w:t>
      </w:r>
      <w:proofErr w:type="spellStart"/>
      <w:r>
        <w:t>Лайкова</w:t>
      </w:r>
      <w:proofErr w:type="spellEnd"/>
      <w:r>
        <w:t>, Г. А., Рябова, Ю. К. Решение задач на смеси, растворы и сплавы методом уравнений // Математика в школе. – 2001. – № 4.</w:t>
      </w:r>
    </w:p>
    <w:p w:rsidR="000C130C" w:rsidRDefault="000C130C" w:rsidP="000C130C">
      <w:pPr>
        <w:numPr>
          <w:ilvl w:val="0"/>
          <w:numId w:val="1"/>
        </w:numPr>
        <w:autoSpaceDE w:val="0"/>
        <w:autoSpaceDN w:val="0"/>
        <w:adjustRightInd w:val="0"/>
        <w:spacing w:line="254" w:lineRule="auto"/>
        <w:jc w:val="both"/>
      </w:pPr>
      <w:r>
        <w:t xml:space="preserve">Глейзер, Г. И. История математики в школе (4–6 </w:t>
      </w:r>
      <w:proofErr w:type="spellStart"/>
      <w:r>
        <w:t>кл</w:t>
      </w:r>
      <w:proofErr w:type="spellEnd"/>
      <w:r>
        <w:t>.): пособие для учителей. – М.: Просвещение, 1981.</w:t>
      </w:r>
    </w:p>
    <w:p w:rsidR="000C130C" w:rsidRDefault="000C130C" w:rsidP="000C130C">
      <w:pPr>
        <w:numPr>
          <w:ilvl w:val="0"/>
          <w:numId w:val="1"/>
        </w:numPr>
        <w:autoSpaceDE w:val="0"/>
        <w:autoSpaceDN w:val="0"/>
        <w:adjustRightInd w:val="0"/>
        <w:spacing w:line="242" w:lineRule="auto"/>
        <w:jc w:val="both"/>
      </w:pPr>
      <w:r>
        <w:t>Дорофеев, Г. В., Седова, Е. А. Процентные вычисления. 10–11 классы: учеб</w:t>
      </w:r>
      <w:proofErr w:type="gramStart"/>
      <w:r>
        <w:t>.-</w:t>
      </w:r>
      <w:proofErr w:type="gramEnd"/>
      <w:r>
        <w:t>метод. пособие. – М.: Дрофа, 2003. – 144 с.</w:t>
      </w:r>
    </w:p>
    <w:p w:rsidR="000C130C" w:rsidRDefault="000C130C" w:rsidP="000C130C">
      <w:pPr>
        <w:numPr>
          <w:ilvl w:val="1"/>
          <w:numId w:val="1"/>
        </w:numPr>
        <w:autoSpaceDE w:val="0"/>
        <w:autoSpaceDN w:val="0"/>
        <w:adjustRightInd w:val="0"/>
        <w:spacing w:line="242" w:lineRule="auto"/>
        <w:jc w:val="both"/>
      </w:pPr>
      <w:r>
        <w:t>Канашева, Н. А. О решении задач на проценты // Математика в школе. – № 5. –1995. – С. 24.</w:t>
      </w:r>
    </w:p>
    <w:p w:rsidR="000C130C" w:rsidRDefault="000C130C" w:rsidP="000C130C">
      <w:pPr>
        <w:numPr>
          <w:ilvl w:val="0"/>
          <w:numId w:val="1"/>
        </w:numPr>
        <w:autoSpaceDE w:val="0"/>
        <w:autoSpaceDN w:val="0"/>
        <w:adjustRightInd w:val="0"/>
        <w:spacing w:line="242" w:lineRule="auto"/>
        <w:jc w:val="both"/>
      </w:pPr>
      <w:r>
        <w:t xml:space="preserve"> </w:t>
      </w:r>
      <w:proofErr w:type="spellStart"/>
      <w:r>
        <w:t>Левитас</w:t>
      </w:r>
      <w:proofErr w:type="spellEnd"/>
      <w:r>
        <w:t>, Г. Г. Об изучении процентов в 5 классе // Математика в школе. – № 4. – 1991. – С. 39.</w:t>
      </w:r>
    </w:p>
    <w:p w:rsidR="000C130C" w:rsidRDefault="000C130C" w:rsidP="000C130C">
      <w:pPr>
        <w:numPr>
          <w:ilvl w:val="0"/>
          <w:numId w:val="1"/>
        </w:numPr>
        <w:autoSpaceDE w:val="0"/>
        <w:autoSpaceDN w:val="0"/>
        <w:adjustRightInd w:val="0"/>
        <w:spacing w:line="242" w:lineRule="auto"/>
        <w:jc w:val="both"/>
      </w:pPr>
      <w:r>
        <w:t>Лукичева Е.Ю. ФГОС: обновление содержания и технологий обучения математике. – СПб</w:t>
      </w:r>
      <w:proofErr w:type="gramStart"/>
      <w:r>
        <w:t xml:space="preserve">.:      </w:t>
      </w:r>
      <w:proofErr w:type="spellStart"/>
      <w:proofErr w:type="gramEnd"/>
      <w:r>
        <w:t>СПбАППО</w:t>
      </w:r>
      <w:proofErr w:type="spellEnd"/>
      <w:r>
        <w:t xml:space="preserve">, 2012 </w:t>
      </w:r>
    </w:p>
    <w:p w:rsidR="000C130C" w:rsidRDefault="000C130C" w:rsidP="000C130C">
      <w:pPr>
        <w:numPr>
          <w:ilvl w:val="0"/>
          <w:numId w:val="1"/>
        </w:numPr>
        <w:autoSpaceDE w:val="0"/>
        <w:autoSpaceDN w:val="0"/>
        <w:adjustRightInd w:val="0"/>
        <w:spacing w:line="242" w:lineRule="auto"/>
        <w:jc w:val="both"/>
      </w:pPr>
      <w:r>
        <w:t xml:space="preserve"> Лурье, М. В., Александров, Б. И. Задачи на составление уравнений. – М.: Наука, 1990.</w:t>
      </w:r>
    </w:p>
    <w:p w:rsidR="000C130C" w:rsidRDefault="000C130C" w:rsidP="000C130C">
      <w:pPr>
        <w:numPr>
          <w:ilvl w:val="0"/>
          <w:numId w:val="1"/>
        </w:numPr>
        <w:autoSpaceDE w:val="0"/>
        <w:autoSpaceDN w:val="0"/>
        <w:adjustRightInd w:val="0"/>
        <w:spacing w:line="242" w:lineRule="auto"/>
        <w:jc w:val="both"/>
      </w:pPr>
      <w:r>
        <w:t>Рязановский, А. Р. Задачи на части и проценты // Математика в школе. – № 1. – 1992. – С. 18.</w:t>
      </w:r>
    </w:p>
    <w:p w:rsidR="000C130C" w:rsidRDefault="000C130C" w:rsidP="000C130C">
      <w:pPr>
        <w:numPr>
          <w:ilvl w:val="0"/>
          <w:numId w:val="1"/>
        </w:numPr>
        <w:autoSpaceDE w:val="0"/>
        <w:autoSpaceDN w:val="0"/>
        <w:adjustRightInd w:val="0"/>
        <w:spacing w:line="242" w:lineRule="auto"/>
        <w:jc w:val="both"/>
      </w:pPr>
      <w:r>
        <w:t>Симонов, А. С. Проценты и банковские расчеты // Математика в школе. – 1998. – № 4.</w:t>
      </w:r>
    </w:p>
    <w:p w:rsidR="000C130C" w:rsidRDefault="000C130C" w:rsidP="000C130C">
      <w:pPr>
        <w:numPr>
          <w:ilvl w:val="0"/>
          <w:numId w:val="1"/>
        </w:numPr>
        <w:autoSpaceDE w:val="0"/>
        <w:autoSpaceDN w:val="0"/>
        <w:adjustRightInd w:val="0"/>
        <w:spacing w:line="242" w:lineRule="auto"/>
        <w:jc w:val="both"/>
      </w:pPr>
      <w:r>
        <w:t>Симонов, А. С. Сложные проценты // Математика в школе. – 2011. – № 5.</w:t>
      </w:r>
    </w:p>
    <w:p w:rsidR="000C130C" w:rsidRDefault="000C130C" w:rsidP="000C130C">
      <w:pPr>
        <w:numPr>
          <w:ilvl w:val="0"/>
          <w:numId w:val="1"/>
        </w:numPr>
        <w:autoSpaceDE w:val="0"/>
        <w:autoSpaceDN w:val="0"/>
        <w:adjustRightInd w:val="0"/>
        <w:spacing w:line="242" w:lineRule="auto"/>
        <w:jc w:val="both"/>
      </w:pPr>
      <w:r>
        <w:t>Соломатин, О. Д. Старинный способ решения задач на сплавы и смеси // Математика в школе. – 1997. – №1. – С.12–13.</w:t>
      </w:r>
    </w:p>
    <w:p w:rsidR="000C130C" w:rsidRDefault="000C130C" w:rsidP="000C130C">
      <w:pPr>
        <w:numPr>
          <w:ilvl w:val="0"/>
          <w:numId w:val="1"/>
        </w:numPr>
        <w:autoSpaceDE w:val="0"/>
        <w:autoSpaceDN w:val="0"/>
        <w:adjustRightInd w:val="0"/>
        <w:spacing w:line="242" w:lineRule="auto"/>
        <w:jc w:val="both"/>
      </w:pPr>
      <w:proofErr w:type="spellStart"/>
      <w:r>
        <w:t>Шевкин</w:t>
      </w:r>
      <w:proofErr w:type="spellEnd"/>
      <w:r>
        <w:t>, А. В. Текстовые задачи. – М.: Просвещение, 2009</w:t>
      </w:r>
    </w:p>
    <w:p w:rsidR="000C130C" w:rsidRDefault="000C130C" w:rsidP="000C130C">
      <w:pPr>
        <w:numPr>
          <w:ilvl w:val="0"/>
          <w:numId w:val="1"/>
        </w:numPr>
      </w:pPr>
      <w:proofErr w:type="spellStart"/>
      <w:r>
        <w:t>Шорина</w:t>
      </w:r>
      <w:proofErr w:type="spellEnd"/>
      <w:r>
        <w:t xml:space="preserve">, С. П. Обоснование старинного способа решения задач на смеси // Математика в школе </w:t>
      </w:r>
    </w:p>
    <w:p w:rsidR="000C130C" w:rsidRDefault="000C130C" w:rsidP="000C130C">
      <w:pPr>
        <w:numPr>
          <w:ilvl w:val="0"/>
          <w:numId w:val="1"/>
        </w:numPr>
        <w:autoSpaceDE w:val="0"/>
        <w:autoSpaceDN w:val="0"/>
        <w:adjustRightInd w:val="0"/>
      </w:pPr>
      <w:r>
        <w:t xml:space="preserve">Петраков И.С. Математические кружки. М., «Просвещение», 1987 г. </w:t>
      </w:r>
      <w:proofErr w:type="spellStart"/>
      <w:r>
        <w:t>М.Я.Выгодский</w:t>
      </w:r>
      <w:proofErr w:type="spellEnd"/>
      <w:r>
        <w:t>.</w:t>
      </w:r>
    </w:p>
    <w:p w:rsidR="000C130C" w:rsidRDefault="000C130C" w:rsidP="000C130C">
      <w:pPr>
        <w:numPr>
          <w:ilvl w:val="0"/>
          <w:numId w:val="1"/>
        </w:numPr>
        <w:autoSpaceDE w:val="0"/>
        <w:autoSpaceDN w:val="0"/>
        <w:adjustRightInd w:val="0"/>
      </w:pPr>
      <w:r>
        <w:lastRenderedPageBreak/>
        <w:t>Справочник по элементарной математике. М., «</w:t>
      </w:r>
      <w:proofErr w:type="spellStart"/>
      <w:r>
        <w:t>Астрель</w:t>
      </w:r>
      <w:proofErr w:type="spellEnd"/>
      <w:r>
        <w:t xml:space="preserve"> </w:t>
      </w:r>
      <w:proofErr w:type="spellStart"/>
      <w:r>
        <w:t>Аст</w:t>
      </w:r>
      <w:proofErr w:type="spellEnd"/>
      <w:r>
        <w:t>», 2003 г.</w:t>
      </w:r>
    </w:p>
    <w:p w:rsidR="000C130C" w:rsidRDefault="000C130C" w:rsidP="000C130C">
      <w:pPr>
        <w:numPr>
          <w:ilvl w:val="0"/>
          <w:numId w:val="1"/>
        </w:numPr>
        <w:autoSpaceDE w:val="0"/>
        <w:autoSpaceDN w:val="0"/>
        <w:adjustRightInd w:val="0"/>
      </w:pPr>
      <w:proofErr w:type="gramStart"/>
      <w:r>
        <w:t>Фальке</w:t>
      </w:r>
      <w:proofErr w:type="gramEnd"/>
      <w:r>
        <w:t xml:space="preserve"> Л.Я. Изучение сложных тем курса алгебры в средней школе М., «</w:t>
      </w:r>
      <w:proofErr w:type="spellStart"/>
      <w:r>
        <w:t>Илекса</w:t>
      </w:r>
      <w:proofErr w:type="spellEnd"/>
      <w:r>
        <w:t>», 2002 г.</w:t>
      </w:r>
    </w:p>
    <w:p w:rsidR="000C130C" w:rsidRDefault="000C130C" w:rsidP="000C130C">
      <w:pPr>
        <w:numPr>
          <w:ilvl w:val="0"/>
          <w:numId w:val="1"/>
        </w:numPr>
        <w:autoSpaceDE w:val="0"/>
        <w:autoSpaceDN w:val="0"/>
        <w:adjustRightInd w:val="0"/>
      </w:pPr>
      <w:r>
        <w:t xml:space="preserve">Карп А.П. Сборник задач по алгебре и началам анализа 10-11 </w:t>
      </w:r>
      <w:proofErr w:type="spellStart"/>
      <w:r>
        <w:t>кл</w:t>
      </w:r>
      <w:proofErr w:type="spellEnd"/>
      <w:r>
        <w:t>. М., «Просвещение», 2008 г.</w:t>
      </w:r>
    </w:p>
    <w:p w:rsidR="000C130C" w:rsidRDefault="000C130C" w:rsidP="000C130C">
      <w:pPr>
        <w:autoSpaceDE w:val="0"/>
        <w:autoSpaceDN w:val="0"/>
        <w:adjustRightInd w:val="0"/>
      </w:pPr>
      <w:r>
        <w:t xml:space="preserve">       </w:t>
      </w:r>
    </w:p>
    <w:p w:rsidR="000C130C" w:rsidRDefault="000C130C" w:rsidP="000C130C">
      <w:pPr>
        <w:autoSpaceDE w:val="0"/>
        <w:autoSpaceDN w:val="0"/>
        <w:adjustRightInd w:val="0"/>
        <w:rPr>
          <w:i/>
          <w:iCs/>
        </w:rPr>
      </w:pPr>
      <w:r>
        <w:rPr>
          <w:i/>
          <w:iCs/>
        </w:rPr>
        <w:t>Литература для учащихся</w:t>
      </w:r>
    </w:p>
    <w:p w:rsidR="000C130C" w:rsidRDefault="000C130C" w:rsidP="000C130C">
      <w:pPr>
        <w:autoSpaceDE w:val="0"/>
        <w:autoSpaceDN w:val="0"/>
        <w:adjustRightInd w:val="0"/>
      </w:pPr>
      <w:r>
        <w:t xml:space="preserve">1. </w:t>
      </w:r>
      <w:proofErr w:type="spellStart"/>
      <w:r>
        <w:t>Вольпер</w:t>
      </w:r>
      <w:proofErr w:type="spellEnd"/>
      <w:r>
        <w:t xml:space="preserve"> Е.Е. Задачи на составление уравнения: в 2 ч. – Омск: </w:t>
      </w:r>
      <w:proofErr w:type="spellStart"/>
      <w:r>
        <w:t>ОмИПРКо</w:t>
      </w:r>
      <w:proofErr w:type="spellEnd"/>
    </w:p>
    <w:p w:rsidR="000C130C" w:rsidRDefault="000C130C" w:rsidP="000C130C">
      <w:pPr>
        <w:autoSpaceDE w:val="0"/>
        <w:autoSpaceDN w:val="0"/>
        <w:adjustRightInd w:val="0"/>
      </w:pPr>
      <w:r>
        <w:t xml:space="preserve">2. Галицкий М.Л. Сборник задач по алгебре 8 – 9 </w:t>
      </w:r>
      <w:proofErr w:type="spellStart"/>
      <w:r>
        <w:t>кл</w:t>
      </w:r>
      <w:proofErr w:type="spellEnd"/>
      <w:r>
        <w:t>. М., «Просвещение», 2011 г.</w:t>
      </w:r>
    </w:p>
    <w:p w:rsidR="000C130C" w:rsidRDefault="000C130C" w:rsidP="000C130C">
      <w:pPr>
        <w:autoSpaceDE w:val="0"/>
        <w:autoSpaceDN w:val="0"/>
        <w:adjustRightInd w:val="0"/>
        <w:spacing w:line="242" w:lineRule="auto"/>
        <w:jc w:val="both"/>
      </w:pPr>
      <w:r>
        <w:t>3. Дорофеев, Г. В., Седова, Е. А. Процентные вычисления. 10–11 классы: учеб</w:t>
      </w:r>
      <w:proofErr w:type="gramStart"/>
      <w:r>
        <w:t>.-</w:t>
      </w:r>
      <w:proofErr w:type="gramEnd"/>
      <w:r>
        <w:t>метод. пособие. – М.: Дрофа, 2003. – 144 с.</w:t>
      </w:r>
    </w:p>
    <w:p w:rsidR="000C130C" w:rsidRDefault="000C130C" w:rsidP="000C130C">
      <w:pPr>
        <w:autoSpaceDE w:val="0"/>
        <w:autoSpaceDN w:val="0"/>
        <w:adjustRightInd w:val="0"/>
        <w:spacing w:line="242" w:lineRule="auto"/>
        <w:jc w:val="both"/>
      </w:pPr>
      <w:r>
        <w:t xml:space="preserve">4. </w:t>
      </w:r>
      <w:proofErr w:type="spellStart"/>
      <w:r>
        <w:t>Шевкин</w:t>
      </w:r>
      <w:proofErr w:type="spellEnd"/>
      <w:r>
        <w:t>, А. В. Текстовые задачи. – М.: Просвещение, 2009</w:t>
      </w:r>
    </w:p>
    <w:p w:rsidR="000C130C" w:rsidRDefault="000C130C" w:rsidP="000C130C">
      <w:pPr>
        <w:numPr>
          <w:ilvl w:val="0"/>
          <w:numId w:val="2"/>
        </w:numPr>
        <w:jc w:val="center"/>
        <w:rPr>
          <w:b/>
          <w:bCs/>
          <w:color w:val="000000"/>
        </w:rPr>
      </w:pPr>
      <w:r w:rsidRPr="008F7C5C">
        <w:rPr>
          <w:b/>
          <w:bCs/>
          <w:color w:val="000000"/>
        </w:rPr>
        <w:t>Содержание курса</w:t>
      </w:r>
    </w:p>
    <w:p w:rsidR="00EA3043" w:rsidRDefault="00EA3043" w:rsidP="00BE7847">
      <w:pPr>
        <w:ind w:left="720"/>
        <w:rPr>
          <w:b/>
          <w:bCs/>
          <w:color w:val="000000"/>
        </w:rPr>
      </w:pPr>
      <w:r>
        <w:rPr>
          <w:b/>
          <w:bCs/>
          <w:color w:val="000000"/>
        </w:rPr>
        <w:t>7 класс</w:t>
      </w:r>
    </w:p>
    <w:p w:rsidR="00BE7847" w:rsidRDefault="00BE7847" w:rsidP="00BE7847">
      <w:pPr>
        <w:rPr>
          <w:b/>
          <w:bCs/>
          <w:color w:val="000000"/>
        </w:rPr>
      </w:pPr>
      <w:r>
        <w:rPr>
          <w:b/>
          <w:bCs/>
          <w:color w:val="000000"/>
        </w:rPr>
        <w:t>Текстовые задачи</w:t>
      </w:r>
    </w:p>
    <w:p w:rsidR="00BE7847" w:rsidRPr="00BE7847" w:rsidRDefault="002D7A18" w:rsidP="00BE7847">
      <w:pPr>
        <w:ind w:left="720"/>
        <w:rPr>
          <w:b/>
          <w:bCs/>
          <w:color w:val="000000"/>
        </w:rPr>
      </w:pPr>
      <w:hyperlink r:id="rId7" w:history="1">
        <w:r w:rsidR="00BE7847" w:rsidRPr="00BE7847">
          <w:rPr>
            <w:rStyle w:val="a4"/>
            <w:rFonts w:ascii="Verdana" w:hAnsi="Verdana"/>
            <w:color w:val="090949"/>
            <w:sz w:val="18"/>
            <w:szCs w:val="18"/>
            <w:u w:val="none"/>
          </w:rPr>
          <w:t>Пропорции</w:t>
        </w:r>
      </w:hyperlink>
      <w:r w:rsidR="00BE7847" w:rsidRPr="00BE7847">
        <w:t xml:space="preserve">. </w:t>
      </w:r>
      <w:hyperlink r:id="rId8" w:history="1">
        <w:r w:rsidR="00BE7847" w:rsidRPr="00BE7847">
          <w:rPr>
            <w:rStyle w:val="a4"/>
            <w:rFonts w:ascii="Verdana" w:hAnsi="Verdana"/>
            <w:color w:val="090949"/>
            <w:sz w:val="18"/>
            <w:szCs w:val="18"/>
            <w:u w:val="none"/>
            <w:shd w:val="clear" w:color="auto" w:fill="FFFFFF"/>
          </w:rPr>
          <w:t>Проценты</w:t>
        </w:r>
      </w:hyperlink>
      <w:r w:rsidR="00BE7847" w:rsidRPr="00BE7847">
        <w:t>. Разные задачи</w:t>
      </w:r>
    </w:p>
    <w:p w:rsidR="00EA3043" w:rsidRDefault="00BE7847" w:rsidP="00BE7847">
      <w:pPr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</w:pPr>
      <w:r w:rsidRPr="00BE7847"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t>Геометрическая задача на вычисление</w:t>
      </w:r>
    </w:p>
    <w:p w:rsidR="00BE7847" w:rsidRPr="00BE7847" w:rsidRDefault="002D7A18" w:rsidP="00EA3043">
      <w:pPr>
        <w:ind w:left="720"/>
        <w:rPr>
          <w:b/>
          <w:bCs/>
          <w:color w:val="000000"/>
        </w:rPr>
      </w:pPr>
      <w:hyperlink r:id="rId9" w:history="1">
        <w:r w:rsidR="00BE7847" w:rsidRPr="00BE7847">
          <w:rPr>
            <w:rStyle w:val="a4"/>
            <w:rFonts w:ascii="Verdana" w:hAnsi="Verdana"/>
            <w:color w:val="090949"/>
            <w:sz w:val="18"/>
            <w:szCs w:val="18"/>
            <w:u w:val="none"/>
          </w:rPr>
          <w:t>Углы</w:t>
        </w:r>
      </w:hyperlink>
      <w:r w:rsidR="00BE7847" w:rsidRPr="00BE7847">
        <w:t xml:space="preserve">. </w:t>
      </w:r>
      <w:hyperlink r:id="rId10" w:history="1">
        <w:r w:rsidR="00BE7847" w:rsidRPr="00BE7847">
          <w:rPr>
            <w:rStyle w:val="a4"/>
            <w:rFonts w:ascii="Verdana" w:hAnsi="Verdana"/>
            <w:color w:val="090949"/>
            <w:sz w:val="18"/>
            <w:szCs w:val="18"/>
            <w:u w:val="none"/>
          </w:rPr>
          <w:t>Треугольники и их элементы</w:t>
        </w:r>
      </w:hyperlink>
    </w:p>
    <w:p w:rsidR="00EA3043" w:rsidRDefault="00BE7847" w:rsidP="00BE7847">
      <w:pPr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</w:pPr>
      <w:r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t>Геометрическая задача на доказательство</w:t>
      </w:r>
    </w:p>
    <w:p w:rsidR="00BE7847" w:rsidRPr="00BE7847" w:rsidRDefault="002D7A18" w:rsidP="00BE7847">
      <w:pPr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</w:pPr>
      <w:hyperlink r:id="rId11" w:history="1">
        <w:r w:rsidR="00BE7847" w:rsidRPr="00BE7847">
          <w:rPr>
            <w:rStyle w:val="a4"/>
            <w:rFonts w:ascii="Verdana" w:hAnsi="Verdana"/>
            <w:color w:val="090949"/>
            <w:sz w:val="18"/>
            <w:szCs w:val="18"/>
            <w:u w:val="none"/>
          </w:rPr>
          <w:t>Треугольники и их элементы</w:t>
        </w:r>
      </w:hyperlink>
    </w:p>
    <w:p w:rsidR="00BE7847" w:rsidRDefault="00BE7847" w:rsidP="00BE7847">
      <w:pPr>
        <w:rPr>
          <w:b/>
          <w:bCs/>
          <w:color w:val="000000"/>
        </w:rPr>
      </w:pPr>
    </w:p>
    <w:p w:rsidR="00EA3043" w:rsidRDefault="00EA3043" w:rsidP="00BE7847">
      <w:pPr>
        <w:rPr>
          <w:b/>
          <w:bCs/>
          <w:color w:val="000000"/>
        </w:rPr>
      </w:pPr>
      <w:r w:rsidRPr="0046482C">
        <w:rPr>
          <w:b/>
          <w:bCs/>
          <w:color w:val="000000"/>
        </w:rPr>
        <w:t>Задачи на движение по реке</w:t>
      </w:r>
    </w:p>
    <w:p w:rsidR="00EA3043" w:rsidRDefault="00EA3043" w:rsidP="00BE7847">
      <w:pPr>
        <w:rPr>
          <w:b/>
          <w:bCs/>
          <w:color w:val="000000"/>
        </w:rPr>
      </w:pPr>
      <w:r w:rsidRPr="0046482C">
        <w:rPr>
          <w:b/>
          <w:bCs/>
          <w:color w:val="000000"/>
        </w:rPr>
        <w:t>Задачи на смеси</w:t>
      </w:r>
    </w:p>
    <w:p w:rsidR="00EA3043" w:rsidRDefault="00F61919" w:rsidP="00BE7847">
      <w:pPr>
        <w:rPr>
          <w:b/>
          <w:bCs/>
          <w:color w:val="000000"/>
        </w:rPr>
      </w:pPr>
      <w:r>
        <w:rPr>
          <w:b/>
          <w:bCs/>
          <w:color w:val="000000"/>
        </w:rPr>
        <w:t>З</w:t>
      </w:r>
      <w:r w:rsidR="00EA3043" w:rsidRPr="00EA3043">
        <w:rPr>
          <w:b/>
          <w:bCs/>
          <w:color w:val="000000"/>
        </w:rPr>
        <w:t>адачи на доли и проценты</w:t>
      </w:r>
    </w:p>
    <w:p w:rsidR="00F61919" w:rsidRDefault="00F61919" w:rsidP="00BE7847">
      <w:pPr>
        <w:rPr>
          <w:b/>
          <w:bCs/>
          <w:color w:val="000000"/>
        </w:rPr>
      </w:pPr>
    </w:p>
    <w:p w:rsidR="00F61919" w:rsidRDefault="00F61919" w:rsidP="00F61919">
      <w:pPr>
        <w:rPr>
          <w:b/>
          <w:bCs/>
          <w:color w:val="000000"/>
        </w:rPr>
      </w:pPr>
      <w:r>
        <w:rPr>
          <w:b/>
          <w:bCs/>
          <w:color w:val="000000"/>
        </w:rPr>
        <w:t>8 класс</w:t>
      </w:r>
    </w:p>
    <w:p w:rsidR="00F61919" w:rsidRDefault="00F61919" w:rsidP="00F61919">
      <w:pPr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</w:pPr>
      <w:r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t>Текстовые задачи</w:t>
      </w:r>
    </w:p>
    <w:p w:rsidR="00F61919" w:rsidRPr="00F61919" w:rsidRDefault="002D7A18" w:rsidP="00F61919">
      <w:pPr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</w:pPr>
      <w:hyperlink r:id="rId12" w:history="1">
        <w:r w:rsidR="00F61919" w:rsidRPr="00F61919">
          <w:rPr>
            <w:rStyle w:val="a4"/>
            <w:rFonts w:ascii="Verdana" w:hAnsi="Verdana"/>
            <w:color w:val="090949"/>
            <w:sz w:val="18"/>
            <w:szCs w:val="18"/>
            <w:u w:val="none"/>
          </w:rPr>
          <w:t>Задачи на проценты, сплавы и смеси</w:t>
        </w:r>
      </w:hyperlink>
    </w:p>
    <w:p w:rsidR="00F61919" w:rsidRPr="00F61919" w:rsidRDefault="002D7A18" w:rsidP="00F61919">
      <w:hyperlink r:id="rId13" w:history="1">
        <w:r w:rsidR="00F61919" w:rsidRPr="00F61919">
          <w:rPr>
            <w:rStyle w:val="a4"/>
            <w:rFonts w:ascii="Verdana" w:hAnsi="Verdana"/>
            <w:color w:val="090949"/>
            <w:sz w:val="18"/>
            <w:szCs w:val="18"/>
            <w:u w:val="none"/>
            <w:shd w:val="clear" w:color="auto" w:fill="FFFFFF"/>
          </w:rPr>
          <w:t xml:space="preserve">Движение по </w:t>
        </w:r>
        <w:proofErr w:type="gramStart"/>
        <w:r w:rsidR="00F61919" w:rsidRPr="00F61919">
          <w:rPr>
            <w:rStyle w:val="a4"/>
            <w:rFonts w:ascii="Verdana" w:hAnsi="Verdana"/>
            <w:color w:val="090949"/>
            <w:sz w:val="18"/>
            <w:szCs w:val="18"/>
            <w:u w:val="none"/>
            <w:shd w:val="clear" w:color="auto" w:fill="FFFFFF"/>
          </w:rPr>
          <w:t>прямой</w:t>
        </w:r>
        <w:proofErr w:type="gramEnd"/>
      </w:hyperlink>
    </w:p>
    <w:p w:rsidR="00F61919" w:rsidRPr="00F61919" w:rsidRDefault="002D7A18" w:rsidP="00F61919">
      <w:hyperlink r:id="rId14" w:history="1">
        <w:r w:rsidR="00F61919" w:rsidRPr="00F61919">
          <w:rPr>
            <w:rStyle w:val="a4"/>
            <w:rFonts w:ascii="Verdana" w:hAnsi="Verdana"/>
            <w:color w:val="090949"/>
            <w:sz w:val="18"/>
            <w:szCs w:val="18"/>
            <w:u w:val="none"/>
          </w:rPr>
          <w:t>Задачи на движение по воде</w:t>
        </w:r>
      </w:hyperlink>
    </w:p>
    <w:p w:rsidR="00F61919" w:rsidRPr="00F61919" w:rsidRDefault="002D7A18" w:rsidP="00F61919">
      <w:hyperlink r:id="rId15" w:history="1">
        <w:r w:rsidR="00F61919" w:rsidRPr="00F61919">
          <w:rPr>
            <w:rStyle w:val="a4"/>
            <w:rFonts w:ascii="Verdana" w:hAnsi="Verdana"/>
            <w:color w:val="090949"/>
            <w:sz w:val="18"/>
            <w:szCs w:val="18"/>
            <w:u w:val="none"/>
            <w:shd w:val="clear" w:color="auto" w:fill="FFFFFF"/>
          </w:rPr>
          <w:t>Задачи на совместную работу</w:t>
        </w:r>
      </w:hyperlink>
    </w:p>
    <w:p w:rsidR="00F61919" w:rsidRPr="00F61919" w:rsidRDefault="002D7A18" w:rsidP="00F61919">
      <w:hyperlink r:id="rId16" w:history="1">
        <w:r w:rsidR="00F61919" w:rsidRPr="00F61919">
          <w:rPr>
            <w:rStyle w:val="a4"/>
            <w:rFonts w:ascii="Verdana" w:hAnsi="Verdana"/>
            <w:color w:val="090949"/>
            <w:sz w:val="18"/>
            <w:szCs w:val="18"/>
            <w:u w:val="none"/>
          </w:rPr>
          <w:t>Разные задачи</w:t>
        </w:r>
      </w:hyperlink>
    </w:p>
    <w:p w:rsidR="00EA3043" w:rsidRDefault="00F61919" w:rsidP="00F61919">
      <w:pPr>
        <w:rPr>
          <w:b/>
          <w:bCs/>
          <w:color w:val="000000"/>
        </w:rPr>
      </w:pPr>
      <w:r w:rsidRPr="00F61919">
        <w:rPr>
          <w:b/>
          <w:bCs/>
          <w:color w:val="000000"/>
        </w:rPr>
        <w:t>Функции и их свойства. Графики функций</w:t>
      </w:r>
    </w:p>
    <w:p w:rsidR="00F61919" w:rsidRPr="00F61919" w:rsidRDefault="002D7A18" w:rsidP="00F61919">
      <w:hyperlink r:id="rId17" w:history="1">
        <w:r w:rsidR="00F61919" w:rsidRPr="00F61919">
          <w:rPr>
            <w:rStyle w:val="a4"/>
            <w:rFonts w:ascii="Verdana" w:hAnsi="Verdana"/>
            <w:color w:val="090949"/>
            <w:sz w:val="18"/>
            <w:szCs w:val="18"/>
            <w:u w:val="none"/>
          </w:rPr>
          <w:t>Параболы</w:t>
        </w:r>
      </w:hyperlink>
    </w:p>
    <w:p w:rsidR="00F61919" w:rsidRPr="00F61919" w:rsidRDefault="002D7A18" w:rsidP="00F61919">
      <w:hyperlink r:id="rId18" w:history="1">
        <w:r w:rsidR="00F61919" w:rsidRPr="00F61919">
          <w:rPr>
            <w:rStyle w:val="a4"/>
            <w:rFonts w:ascii="Verdana" w:hAnsi="Verdana"/>
            <w:color w:val="090949"/>
            <w:sz w:val="18"/>
            <w:szCs w:val="18"/>
            <w:u w:val="none"/>
          </w:rPr>
          <w:t>Кусочно-непрерывные функции</w:t>
        </w:r>
      </w:hyperlink>
    </w:p>
    <w:p w:rsidR="00F61919" w:rsidRPr="00F61919" w:rsidRDefault="002D7A18" w:rsidP="00F61919">
      <w:hyperlink r:id="rId19" w:history="1">
        <w:r w:rsidR="00F61919" w:rsidRPr="00F61919">
          <w:rPr>
            <w:rStyle w:val="a4"/>
            <w:rFonts w:ascii="Verdana" w:hAnsi="Verdana"/>
            <w:color w:val="090949"/>
            <w:sz w:val="18"/>
            <w:szCs w:val="18"/>
            <w:u w:val="none"/>
            <w:shd w:val="clear" w:color="auto" w:fill="FFFFFF"/>
          </w:rPr>
          <w:t>Гиперболы</w:t>
        </w:r>
      </w:hyperlink>
    </w:p>
    <w:p w:rsidR="00F61919" w:rsidRDefault="002D7A18" w:rsidP="00F61919">
      <w:hyperlink r:id="rId20" w:history="1">
        <w:r w:rsidR="00F61919" w:rsidRPr="00F61919">
          <w:rPr>
            <w:rStyle w:val="a4"/>
            <w:rFonts w:ascii="Verdana" w:hAnsi="Verdana"/>
            <w:color w:val="090949"/>
            <w:sz w:val="18"/>
            <w:szCs w:val="18"/>
            <w:u w:val="none"/>
            <w:shd w:val="clear" w:color="auto" w:fill="FFFFFF"/>
          </w:rPr>
          <w:t>Разные задачи</w:t>
        </w:r>
      </w:hyperlink>
    </w:p>
    <w:p w:rsidR="00960BFF" w:rsidRDefault="00960BFF" w:rsidP="00F61919">
      <w:pPr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</w:pPr>
      <w:r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t>Уравнения, не</w:t>
      </w:r>
      <w:r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softHyphen/>
        <w:t>ра</w:t>
      </w:r>
      <w:r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softHyphen/>
        <w:t>вен</w:t>
      </w:r>
      <w:r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softHyphen/>
        <w:t>ства и их системы</w:t>
      </w:r>
    </w:p>
    <w:p w:rsidR="00960BFF" w:rsidRPr="00960BFF" w:rsidRDefault="002D7A18" w:rsidP="00F61919">
      <w:hyperlink r:id="rId21" w:history="1">
        <w:r w:rsidR="00960BFF" w:rsidRPr="00960BFF">
          <w:rPr>
            <w:rStyle w:val="a4"/>
            <w:rFonts w:ascii="Verdana" w:hAnsi="Verdana"/>
            <w:color w:val="090949"/>
            <w:sz w:val="18"/>
            <w:szCs w:val="18"/>
            <w:u w:val="none"/>
            <w:shd w:val="clear" w:color="auto" w:fill="FFFFFF"/>
          </w:rPr>
          <w:t>Квадратные неравенства</w:t>
        </w:r>
      </w:hyperlink>
    </w:p>
    <w:p w:rsidR="00960BFF" w:rsidRPr="00960BFF" w:rsidRDefault="002D7A18" w:rsidP="00F61919">
      <w:hyperlink r:id="rId22" w:history="1">
        <w:r w:rsidR="00960BFF" w:rsidRPr="00960BFF">
          <w:rPr>
            <w:rStyle w:val="a4"/>
            <w:rFonts w:ascii="Verdana" w:hAnsi="Verdana"/>
            <w:color w:val="090949"/>
            <w:sz w:val="18"/>
            <w:szCs w:val="18"/>
            <w:u w:val="none"/>
          </w:rPr>
          <w:t>Рациональные неравенства</w:t>
        </w:r>
      </w:hyperlink>
    </w:p>
    <w:p w:rsidR="00960BFF" w:rsidRPr="00960BFF" w:rsidRDefault="002D7A18" w:rsidP="00F61919">
      <w:hyperlink r:id="rId23" w:history="1">
        <w:r w:rsidR="00960BFF" w:rsidRPr="00960BFF">
          <w:rPr>
            <w:rStyle w:val="a4"/>
            <w:rFonts w:ascii="Verdana" w:hAnsi="Verdana"/>
            <w:color w:val="090949"/>
            <w:sz w:val="18"/>
            <w:szCs w:val="18"/>
            <w:u w:val="none"/>
            <w:shd w:val="clear" w:color="auto" w:fill="FFFFFF"/>
          </w:rPr>
          <w:t>Системы неравенств</w:t>
        </w:r>
      </w:hyperlink>
    </w:p>
    <w:p w:rsidR="00F61919" w:rsidRDefault="00F61919" w:rsidP="00F61919">
      <w:pPr>
        <w:rPr>
          <w:b/>
          <w:bCs/>
          <w:color w:val="000000"/>
        </w:rPr>
      </w:pPr>
    </w:p>
    <w:p w:rsidR="00F61919" w:rsidRDefault="00F61919" w:rsidP="00F61919">
      <w:pPr>
        <w:rPr>
          <w:b/>
          <w:bCs/>
          <w:color w:val="000000"/>
        </w:rPr>
      </w:pPr>
    </w:p>
    <w:p w:rsidR="00EA3043" w:rsidRDefault="00EA3043" w:rsidP="00F61919">
      <w:pPr>
        <w:ind w:left="720"/>
        <w:rPr>
          <w:b/>
          <w:bCs/>
          <w:color w:val="000000"/>
        </w:rPr>
      </w:pPr>
    </w:p>
    <w:p w:rsidR="00EA3043" w:rsidRDefault="00EA3043" w:rsidP="00EA3043">
      <w:pPr>
        <w:ind w:left="720"/>
        <w:rPr>
          <w:b/>
          <w:bCs/>
          <w:color w:val="000000"/>
        </w:rPr>
      </w:pPr>
    </w:p>
    <w:p w:rsidR="00EA3043" w:rsidRDefault="00EA3043" w:rsidP="00EA3043">
      <w:pPr>
        <w:ind w:left="720"/>
        <w:rPr>
          <w:b/>
          <w:bCs/>
          <w:color w:val="000000"/>
        </w:rPr>
      </w:pPr>
    </w:p>
    <w:p w:rsidR="00EA3043" w:rsidRDefault="00EA3043" w:rsidP="00EA3043">
      <w:pPr>
        <w:ind w:left="720"/>
        <w:rPr>
          <w:b/>
          <w:bCs/>
          <w:color w:val="000000"/>
        </w:rPr>
      </w:pPr>
    </w:p>
    <w:p w:rsidR="002D7A18" w:rsidRDefault="002D7A18" w:rsidP="00EA3043">
      <w:pPr>
        <w:ind w:left="720"/>
        <w:rPr>
          <w:b/>
          <w:bCs/>
          <w:color w:val="000000"/>
        </w:rPr>
      </w:pPr>
    </w:p>
    <w:p w:rsidR="002D7A18" w:rsidRDefault="002D7A18" w:rsidP="00EA3043">
      <w:pPr>
        <w:ind w:left="720"/>
        <w:rPr>
          <w:b/>
          <w:bCs/>
          <w:color w:val="000000"/>
        </w:rPr>
      </w:pPr>
    </w:p>
    <w:p w:rsidR="002D7A18" w:rsidRDefault="002D7A18" w:rsidP="00EA3043">
      <w:pPr>
        <w:ind w:left="720"/>
        <w:rPr>
          <w:b/>
          <w:bCs/>
          <w:color w:val="000000"/>
        </w:rPr>
      </w:pPr>
    </w:p>
    <w:p w:rsidR="002D7A18" w:rsidRDefault="002D7A18" w:rsidP="00EA3043">
      <w:pPr>
        <w:ind w:left="720"/>
        <w:rPr>
          <w:b/>
          <w:bCs/>
          <w:color w:val="000000"/>
        </w:rPr>
      </w:pPr>
    </w:p>
    <w:p w:rsidR="002D7A18" w:rsidRDefault="002D7A18" w:rsidP="00EA3043">
      <w:pPr>
        <w:ind w:left="720"/>
        <w:rPr>
          <w:b/>
          <w:bCs/>
          <w:color w:val="000000"/>
        </w:rPr>
      </w:pPr>
    </w:p>
    <w:p w:rsidR="002D7A18" w:rsidRDefault="002D7A18" w:rsidP="00EA3043">
      <w:pPr>
        <w:ind w:left="720"/>
        <w:rPr>
          <w:b/>
          <w:bCs/>
          <w:color w:val="000000"/>
        </w:rPr>
      </w:pPr>
    </w:p>
    <w:p w:rsidR="00EA3043" w:rsidRDefault="00EA3043" w:rsidP="00EA3043">
      <w:pPr>
        <w:ind w:left="720"/>
        <w:rPr>
          <w:b/>
          <w:bCs/>
          <w:color w:val="000000"/>
        </w:rPr>
      </w:pPr>
    </w:p>
    <w:p w:rsidR="00EA3043" w:rsidRDefault="00EA3043" w:rsidP="00EA3043">
      <w:pPr>
        <w:ind w:left="720"/>
        <w:rPr>
          <w:b/>
          <w:bCs/>
          <w:color w:val="000000"/>
        </w:rPr>
      </w:pPr>
    </w:p>
    <w:p w:rsidR="0046482C" w:rsidRDefault="0046482C" w:rsidP="0046482C">
      <w:pPr>
        <w:ind w:left="720"/>
        <w:rPr>
          <w:b/>
          <w:bCs/>
          <w:color w:val="000000"/>
        </w:rPr>
      </w:pPr>
    </w:p>
    <w:p w:rsidR="000C130C" w:rsidRDefault="000C130C" w:rsidP="000C130C">
      <w:pPr>
        <w:numPr>
          <w:ilvl w:val="0"/>
          <w:numId w:val="2"/>
        </w:num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Тематическое планирование</w:t>
      </w:r>
    </w:p>
    <w:p w:rsidR="000C130C" w:rsidRDefault="000C130C" w:rsidP="000C130C">
      <w:pPr>
        <w:ind w:left="720"/>
        <w:rPr>
          <w:b/>
          <w:bCs/>
          <w:color w:val="000000"/>
        </w:rPr>
      </w:pPr>
      <w:r>
        <w:rPr>
          <w:b/>
          <w:bCs/>
          <w:color w:val="000000"/>
        </w:rPr>
        <w:t>7 класс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4482"/>
        <w:gridCol w:w="4369"/>
      </w:tblGrid>
      <w:tr w:rsidR="000C130C" w:rsidTr="000C130C">
        <w:tc>
          <w:tcPr>
            <w:tcW w:w="4785" w:type="dxa"/>
          </w:tcPr>
          <w:p w:rsidR="000C130C" w:rsidRDefault="000C130C" w:rsidP="000C130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Тема </w:t>
            </w:r>
          </w:p>
        </w:tc>
        <w:tc>
          <w:tcPr>
            <w:tcW w:w="4786" w:type="dxa"/>
          </w:tcPr>
          <w:p w:rsidR="000C130C" w:rsidRDefault="000C130C" w:rsidP="000C130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Кол-во часов</w:t>
            </w:r>
          </w:p>
        </w:tc>
      </w:tr>
      <w:tr w:rsidR="000C130C" w:rsidTr="000C130C">
        <w:tc>
          <w:tcPr>
            <w:tcW w:w="4785" w:type="dxa"/>
          </w:tcPr>
          <w:p w:rsidR="000C130C" w:rsidRDefault="00F61919" w:rsidP="000C130C">
            <w:pPr>
              <w:rPr>
                <w:b/>
                <w:bCs/>
                <w:color w:val="000000"/>
              </w:rPr>
            </w:pPr>
            <w:r w:rsidRPr="00F61919">
              <w:rPr>
                <w:b/>
                <w:bCs/>
                <w:color w:val="000000"/>
              </w:rPr>
              <w:t>Текстовые задачи</w:t>
            </w:r>
          </w:p>
          <w:p w:rsidR="00BE7847" w:rsidRDefault="00BE7847" w:rsidP="000C130C">
            <w:pPr>
              <w:rPr>
                <w:b/>
                <w:bCs/>
                <w:color w:val="000000"/>
              </w:rPr>
            </w:pPr>
          </w:p>
        </w:tc>
        <w:tc>
          <w:tcPr>
            <w:tcW w:w="4786" w:type="dxa"/>
          </w:tcPr>
          <w:p w:rsidR="000C130C" w:rsidRDefault="00F61919" w:rsidP="000C130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</w:tr>
      <w:tr w:rsidR="000C130C" w:rsidTr="000C130C">
        <w:tc>
          <w:tcPr>
            <w:tcW w:w="4785" w:type="dxa"/>
          </w:tcPr>
          <w:p w:rsidR="00BE7847" w:rsidRDefault="00BE7847" w:rsidP="00BE7847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BE7847">
              <w:rPr>
                <w:rFonts w:ascii="Verdana" w:hAnsi="Verdana"/>
                <w:b/>
                <w:bCs/>
                <w:color w:val="000000"/>
                <w:sz w:val="18"/>
                <w:szCs w:val="18"/>
                <w:shd w:val="clear" w:color="auto" w:fill="FFFFFF"/>
              </w:rPr>
              <w:t>Геометрическая задача на вычисление</w:t>
            </w:r>
          </w:p>
          <w:p w:rsidR="00BE7847" w:rsidRDefault="00BE7847" w:rsidP="00BE7847">
            <w:pPr>
              <w:rPr>
                <w:b/>
                <w:bCs/>
                <w:color w:val="000000"/>
              </w:rPr>
            </w:pPr>
          </w:p>
        </w:tc>
        <w:tc>
          <w:tcPr>
            <w:tcW w:w="4786" w:type="dxa"/>
          </w:tcPr>
          <w:p w:rsidR="000C130C" w:rsidRDefault="0046482C" w:rsidP="000C130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</w:tr>
      <w:tr w:rsidR="000C130C" w:rsidTr="000C130C">
        <w:tc>
          <w:tcPr>
            <w:tcW w:w="4785" w:type="dxa"/>
          </w:tcPr>
          <w:p w:rsidR="00BE7847" w:rsidRDefault="00BE7847" w:rsidP="00BE7847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  <w:shd w:val="clear" w:color="auto" w:fill="FFFFFF"/>
              </w:rPr>
              <w:t>Геометрическая задача на доказательство</w:t>
            </w:r>
          </w:p>
          <w:p w:rsidR="000C130C" w:rsidRDefault="000C130C" w:rsidP="000C130C">
            <w:pPr>
              <w:rPr>
                <w:b/>
                <w:bCs/>
                <w:color w:val="000000"/>
              </w:rPr>
            </w:pPr>
          </w:p>
        </w:tc>
        <w:tc>
          <w:tcPr>
            <w:tcW w:w="4786" w:type="dxa"/>
          </w:tcPr>
          <w:p w:rsidR="000C130C" w:rsidRDefault="002D7A18" w:rsidP="000C130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bookmarkStart w:id="0" w:name="_GoBack"/>
            <w:bookmarkEnd w:id="0"/>
          </w:p>
        </w:tc>
      </w:tr>
      <w:tr w:rsidR="000C130C" w:rsidTr="000C130C">
        <w:tc>
          <w:tcPr>
            <w:tcW w:w="4785" w:type="dxa"/>
          </w:tcPr>
          <w:p w:rsidR="000C130C" w:rsidRDefault="0046482C" w:rsidP="000C130C">
            <w:pPr>
              <w:rPr>
                <w:b/>
                <w:bCs/>
                <w:color w:val="000000"/>
              </w:rPr>
            </w:pPr>
            <w:r w:rsidRPr="0046482C">
              <w:rPr>
                <w:b/>
                <w:bCs/>
                <w:color w:val="000000"/>
              </w:rPr>
              <w:t>Зачетное занятие №1</w:t>
            </w:r>
          </w:p>
        </w:tc>
        <w:tc>
          <w:tcPr>
            <w:tcW w:w="4786" w:type="dxa"/>
          </w:tcPr>
          <w:p w:rsidR="000C130C" w:rsidRDefault="0046482C" w:rsidP="000C130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</w:tr>
      <w:tr w:rsidR="000C130C" w:rsidTr="000C130C">
        <w:tc>
          <w:tcPr>
            <w:tcW w:w="4785" w:type="dxa"/>
          </w:tcPr>
          <w:p w:rsidR="000C130C" w:rsidRDefault="0046482C" w:rsidP="000C130C">
            <w:pPr>
              <w:rPr>
                <w:b/>
                <w:bCs/>
                <w:color w:val="000000"/>
              </w:rPr>
            </w:pPr>
            <w:r w:rsidRPr="0046482C">
              <w:rPr>
                <w:b/>
                <w:bCs/>
                <w:color w:val="000000"/>
              </w:rPr>
              <w:t>Задачи на движение по реке</w:t>
            </w:r>
          </w:p>
        </w:tc>
        <w:tc>
          <w:tcPr>
            <w:tcW w:w="4786" w:type="dxa"/>
          </w:tcPr>
          <w:p w:rsidR="000C130C" w:rsidRDefault="00EA3043" w:rsidP="000C130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</w:tr>
      <w:tr w:rsidR="0046482C" w:rsidTr="000C130C">
        <w:tc>
          <w:tcPr>
            <w:tcW w:w="4785" w:type="dxa"/>
          </w:tcPr>
          <w:p w:rsidR="0046482C" w:rsidRPr="0046482C" w:rsidRDefault="0046482C" w:rsidP="000C130C">
            <w:pPr>
              <w:rPr>
                <w:b/>
                <w:bCs/>
                <w:color w:val="000000"/>
              </w:rPr>
            </w:pPr>
            <w:r w:rsidRPr="0046482C">
              <w:rPr>
                <w:b/>
                <w:bCs/>
                <w:color w:val="000000"/>
              </w:rPr>
              <w:t>Задачи на смеси</w:t>
            </w:r>
          </w:p>
        </w:tc>
        <w:tc>
          <w:tcPr>
            <w:tcW w:w="4786" w:type="dxa"/>
          </w:tcPr>
          <w:p w:rsidR="0046482C" w:rsidRDefault="002D7A18" w:rsidP="000C130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</w:tr>
      <w:tr w:rsidR="0046482C" w:rsidTr="000C130C">
        <w:tc>
          <w:tcPr>
            <w:tcW w:w="4785" w:type="dxa"/>
          </w:tcPr>
          <w:p w:rsidR="0046482C" w:rsidRPr="0046482C" w:rsidRDefault="00EA3043" w:rsidP="000C130C">
            <w:pPr>
              <w:rPr>
                <w:b/>
                <w:bCs/>
                <w:color w:val="000000"/>
              </w:rPr>
            </w:pPr>
            <w:r w:rsidRPr="00EA3043">
              <w:rPr>
                <w:b/>
                <w:bCs/>
                <w:color w:val="000000"/>
              </w:rPr>
              <w:t>Задачи на доли и проценты</w:t>
            </w:r>
          </w:p>
        </w:tc>
        <w:tc>
          <w:tcPr>
            <w:tcW w:w="4786" w:type="dxa"/>
          </w:tcPr>
          <w:p w:rsidR="0046482C" w:rsidRDefault="002D7A18" w:rsidP="000C130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</w:tr>
      <w:tr w:rsidR="00EA3043" w:rsidTr="000C130C">
        <w:tc>
          <w:tcPr>
            <w:tcW w:w="4785" w:type="dxa"/>
          </w:tcPr>
          <w:p w:rsidR="00EA3043" w:rsidRPr="00EA3043" w:rsidRDefault="00EA3043" w:rsidP="000C130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Зачетное занятие №2</w:t>
            </w:r>
          </w:p>
        </w:tc>
        <w:tc>
          <w:tcPr>
            <w:tcW w:w="4786" w:type="dxa"/>
          </w:tcPr>
          <w:p w:rsidR="00EA3043" w:rsidRDefault="00EA3043" w:rsidP="000C130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</w:tr>
      <w:tr w:rsidR="00EA3043" w:rsidTr="000C130C">
        <w:tc>
          <w:tcPr>
            <w:tcW w:w="4785" w:type="dxa"/>
          </w:tcPr>
          <w:p w:rsidR="00EA3043" w:rsidRDefault="00EA3043" w:rsidP="000C130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4786" w:type="dxa"/>
          </w:tcPr>
          <w:p w:rsidR="00EA3043" w:rsidRDefault="002D7A18" w:rsidP="000C130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</w:t>
            </w:r>
            <w:r w:rsidR="00EA3043">
              <w:rPr>
                <w:b/>
                <w:bCs/>
                <w:color w:val="000000"/>
              </w:rPr>
              <w:t>ч</w:t>
            </w:r>
          </w:p>
        </w:tc>
      </w:tr>
    </w:tbl>
    <w:p w:rsidR="000C130C" w:rsidRPr="008F7C5C" w:rsidRDefault="000C130C" w:rsidP="000C130C">
      <w:pPr>
        <w:ind w:left="720"/>
        <w:rPr>
          <w:b/>
          <w:bCs/>
          <w:color w:val="000000"/>
        </w:rPr>
      </w:pPr>
    </w:p>
    <w:p w:rsidR="000C130C" w:rsidRPr="008F7C5C" w:rsidRDefault="000C130C" w:rsidP="00B57C2D">
      <w:pPr>
        <w:ind w:firstLine="567"/>
        <w:jc w:val="both"/>
        <w:rPr>
          <w:color w:val="000000"/>
        </w:rPr>
      </w:pPr>
    </w:p>
    <w:p w:rsidR="000C130C" w:rsidRDefault="000C130C" w:rsidP="000C130C">
      <w:pPr>
        <w:ind w:left="720"/>
        <w:rPr>
          <w:b/>
          <w:bCs/>
          <w:color w:val="000000"/>
        </w:rPr>
      </w:pPr>
      <w:r>
        <w:rPr>
          <w:b/>
          <w:bCs/>
          <w:color w:val="000000"/>
        </w:rPr>
        <w:t>8 класс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4454"/>
        <w:gridCol w:w="4397"/>
      </w:tblGrid>
      <w:tr w:rsidR="000C130C" w:rsidTr="000C130C">
        <w:tc>
          <w:tcPr>
            <w:tcW w:w="4785" w:type="dxa"/>
          </w:tcPr>
          <w:p w:rsidR="000C130C" w:rsidRDefault="000C130C" w:rsidP="000C130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Тема </w:t>
            </w:r>
          </w:p>
        </w:tc>
        <w:tc>
          <w:tcPr>
            <w:tcW w:w="4786" w:type="dxa"/>
          </w:tcPr>
          <w:p w:rsidR="000C130C" w:rsidRDefault="000C130C" w:rsidP="000C130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Кол-во часов</w:t>
            </w:r>
          </w:p>
        </w:tc>
      </w:tr>
      <w:tr w:rsidR="000C130C" w:rsidTr="000C130C">
        <w:tc>
          <w:tcPr>
            <w:tcW w:w="4785" w:type="dxa"/>
          </w:tcPr>
          <w:p w:rsidR="000C130C" w:rsidRDefault="00F61919" w:rsidP="000C130C">
            <w:pPr>
              <w:rPr>
                <w:b/>
                <w:bCs/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  <w:shd w:val="clear" w:color="auto" w:fill="FFFFFF"/>
              </w:rPr>
              <w:t> Текстовые задачи</w:t>
            </w:r>
          </w:p>
        </w:tc>
        <w:tc>
          <w:tcPr>
            <w:tcW w:w="4786" w:type="dxa"/>
          </w:tcPr>
          <w:p w:rsidR="000C130C" w:rsidRDefault="00960BFF" w:rsidP="000C130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</w:tr>
      <w:tr w:rsidR="00960BFF" w:rsidTr="000C130C">
        <w:tc>
          <w:tcPr>
            <w:tcW w:w="4785" w:type="dxa"/>
          </w:tcPr>
          <w:p w:rsidR="00960BFF" w:rsidRDefault="00960BFF" w:rsidP="000C130C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  <w:shd w:val="clear" w:color="auto" w:fill="FFFFFF"/>
              </w:rPr>
              <w:t>Зачетное занятие №1</w:t>
            </w:r>
          </w:p>
        </w:tc>
        <w:tc>
          <w:tcPr>
            <w:tcW w:w="4786" w:type="dxa"/>
          </w:tcPr>
          <w:p w:rsidR="00960BFF" w:rsidRDefault="00960BFF" w:rsidP="000C130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</w:tr>
      <w:tr w:rsidR="000C130C" w:rsidTr="000C130C">
        <w:tc>
          <w:tcPr>
            <w:tcW w:w="4785" w:type="dxa"/>
          </w:tcPr>
          <w:p w:rsidR="000C130C" w:rsidRDefault="00F61919" w:rsidP="000C130C">
            <w:pPr>
              <w:rPr>
                <w:b/>
                <w:bCs/>
                <w:color w:val="000000"/>
              </w:rPr>
            </w:pPr>
            <w:r w:rsidRPr="00F61919">
              <w:rPr>
                <w:b/>
                <w:bCs/>
                <w:color w:val="000000"/>
              </w:rPr>
              <w:t>Функции и их свойства. Графики функций</w:t>
            </w:r>
          </w:p>
        </w:tc>
        <w:tc>
          <w:tcPr>
            <w:tcW w:w="4786" w:type="dxa"/>
          </w:tcPr>
          <w:p w:rsidR="000C130C" w:rsidRDefault="00F61919" w:rsidP="000C130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</w:tr>
      <w:tr w:rsidR="00960BFF" w:rsidTr="000C130C">
        <w:tc>
          <w:tcPr>
            <w:tcW w:w="4785" w:type="dxa"/>
          </w:tcPr>
          <w:p w:rsidR="00960BFF" w:rsidRPr="00F61919" w:rsidRDefault="00960BFF" w:rsidP="000C130C">
            <w:pPr>
              <w:rPr>
                <w:b/>
                <w:bCs/>
                <w:color w:val="000000"/>
              </w:rPr>
            </w:pPr>
            <w:r w:rsidRPr="00960BFF">
              <w:rPr>
                <w:b/>
                <w:bCs/>
                <w:color w:val="000000"/>
              </w:rPr>
              <w:t>Зачетное занятие №2</w:t>
            </w:r>
          </w:p>
        </w:tc>
        <w:tc>
          <w:tcPr>
            <w:tcW w:w="4786" w:type="dxa"/>
          </w:tcPr>
          <w:p w:rsidR="00960BFF" w:rsidRDefault="00960BFF" w:rsidP="000C130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</w:tr>
      <w:tr w:rsidR="000C130C" w:rsidTr="000C130C">
        <w:tc>
          <w:tcPr>
            <w:tcW w:w="4785" w:type="dxa"/>
          </w:tcPr>
          <w:p w:rsidR="000C130C" w:rsidRDefault="00960BFF" w:rsidP="000C130C">
            <w:pPr>
              <w:rPr>
                <w:b/>
                <w:bCs/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  <w:shd w:val="clear" w:color="auto" w:fill="FFFFFF"/>
              </w:rPr>
              <w:t>Уравнения, не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  <w:shd w:val="clear" w:color="auto" w:fill="FFFFFF"/>
              </w:rPr>
              <w:softHyphen/>
              <w:t>ра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  <w:shd w:val="clear" w:color="auto" w:fill="FFFFFF"/>
              </w:rPr>
              <w:softHyphen/>
              <w:t>вен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  <w:shd w:val="clear" w:color="auto" w:fill="FFFFFF"/>
              </w:rPr>
              <w:softHyphen/>
              <w:t>ства и их системы</w:t>
            </w:r>
          </w:p>
        </w:tc>
        <w:tc>
          <w:tcPr>
            <w:tcW w:w="4786" w:type="dxa"/>
          </w:tcPr>
          <w:p w:rsidR="000C130C" w:rsidRDefault="00960BFF" w:rsidP="000C130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</w:tr>
      <w:tr w:rsidR="000C130C" w:rsidTr="000C130C">
        <w:tc>
          <w:tcPr>
            <w:tcW w:w="4785" w:type="dxa"/>
          </w:tcPr>
          <w:p w:rsidR="000C130C" w:rsidRDefault="00960BFF" w:rsidP="000C130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Зачетное занятие №3</w:t>
            </w:r>
          </w:p>
        </w:tc>
        <w:tc>
          <w:tcPr>
            <w:tcW w:w="4786" w:type="dxa"/>
          </w:tcPr>
          <w:p w:rsidR="000C130C" w:rsidRDefault="00960BFF" w:rsidP="000C130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</w:tr>
      <w:tr w:rsidR="000C130C" w:rsidTr="000C130C">
        <w:tc>
          <w:tcPr>
            <w:tcW w:w="4785" w:type="dxa"/>
          </w:tcPr>
          <w:p w:rsidR="000C130C" w:rsidRDefault="00960BFF" w:rsidP="000C130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4786" w:type="dxa"/>
          </w:tcPr>
          <w:p w:rsidR="000C130C" w:rsidRDefault="00960BFF" w:rsidP="000C130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14ч</w:t>
            </w:r>
          </w:p>
        </w:tc>
      </w:tr>
    </w:tbl>
    <w:p w:rsidR="00B57C2D" w:rsidRDefault="00B57C2D" w:rsidP="00B57C2D">
      <w:pPr>
        <w:rPr>
          <w:sz w:val="28"/>
          <w:szCs w:val="28"/>
        </w:rPr>
      </w:pPr>
    </w:p>
    <w:p w:rsidR="00B57C2D" w:rsidRDefault="00B57C2D" w:rsidP="00B57C2D"/>
    <w:sectPr w:rsidR="00B57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1766B"/>
    <w:multiLevelType w:val="hybridMultilevel"/>
    <w:tmpl w:val="5D367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72BF0"/>
    <w:multiLevelType w:val="hybridMultilevel"/>
    <w:tmpl w:val="8B523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C82"/>
    <w:rsid w:val="000C130C"/>
    <w:rsid w:val="001A4C82"/>
    <w:rsid w:val="002D7A18"/>
    <w:rsid w:val="0046482C"/>
    <w:rsid w:val="00960BFF"/>
    <w:rsid w:val="00982195"/>
    <w:rsid w:val="00B57C2D"/>
    <w:rsid w:val="00BE7847"/>
    <w:rsid w:val="00EA3043"/>
    <w:rsid w:val="00F6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C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13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BE78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C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13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BE78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th-oge.sdamgia.ru/test?filter=all&amp;category_id=17" TargetMode="External"/><Relationship Id="rId13" Type="http://schemas.openxmlformats.org/officeDocument/2006/relationships/hyperlink" Target="https://math-oge.sdamgia.ru/test?filter=all&amp;category_id=22" TargetMode="External"/><Relationship Id="rId18" Type="http://schemas.openxmlformats.org/officeDocument/2006/relationships/hyperlink" Target="https://math-oge.sdamgia.ru/test?filter=all&amp;category_id=88" TargetMode="External"/><Relationship Id="rId3" Type="http://schemas.openxmlformats.org/officeDocument/2006/relationships/styles" Target="styles.xml"/><Relationship Id="rId21" Type="http://schemas.openxmlformats.org/officeDocument/2006/relationships/hyperlink" Target="https://math-oge.sdamgia.ru/test?filter=all&amp;category_id=5" TargetMode="External"/><Relationship Id="rId7" Type="http://schemas.openxmlformats.org/officeDocument/2006/relationships/hyperlink" Target="https://math-oge.sdamgia.ru/test?filter=all&amp;category_id=49" TargetMode="External"/><Relationship Id="rId12" Type="http://schemas.openxmlformats.org/officeDocument/2006/relationships/hyperlink" Target="https://math-oge.sdamgia.ru/test?filter=all&amp;category_id=79" TargetMode="External"/><Relationship Id="rId17" Type="http://schemas.openxmlformats.org/officeDocument/2006/relationships/hyperlink" Target="https://math-oge.sdamgia.ru/test?filter=all&amp;category_id=23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math-oge.sdamgia.ru/test?filter=all&amp;category_id=78" TargetMode="External"/><Relationship Id="rId20" Type="http://schemas.openxmlformats.org/officeDocument/2006/relationships/hyperlink" Target="https://math-oge.sdamgia.ru/test?filter=all&amp;category_id=8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ath-oge.sdamgia.ru/test?filter=all&amp;category_id=83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math-oge.sdamgia.ru/test?filter=all&amp;category_id=77" TargetMode="External"/><Relationship Id="rId23" Type="http://schemas.openxmlformats.org/officeDocument/2006/relationships/hyperlink" Target="https://math-oge.sdamgia.ru/test?filter=all&amp;category_id=3" TargetMode="External"/><Relationship Id="rId10" Type="http://schemas.openxmlformats.org/officeDocument/2006/relationships/hyperlink" Target="https://math-oge.sdamgia.ru/test?filter=all&amp;category_id=83" TargetMode="External"/><Relationship Id="rId19" Type="http://schemas.openxmlformats.org/officeDocument/2006/relationships/hyperlink" Target="https://math-oge.sdamgia.ru/test?filter=all&amp;category_id=8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ath-oge.sdamgia.ru/test?filter=all&amp;category_id=18" TargetMode="External"/><Relationship Id="rId14" Type="http://schemas.openxmlformats.org/officeDocument/2006/relationships/hyperlink" Target="https://math-oge.sdamgia.ru/test?filter=all&amp;category_id=76" TargetMode="External"/><Relationship Id="rId22" Type="http://schemas.openxmlformats.org/officeDocument/2006/relationships/hyperlink" Target="https://math-oge.sdamgia.ru/test?filter=all&amp;category_id=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53F68-415C-4017-BDB2-E956868FB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835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2019-10-11T05:55:00Z</dcterms:created>
  <dcterms:modified xsi:type="dcterms:W3CDTF">2019-10-11T07:31:00Z</dcterms:modified>
</cp:coreProperties>
</file>